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13B5" w14:textId="473A7285" w:rsidR="005D0923" w:rsidRPr="000C2F82" w:rsidRDefault="00F50722" w:rsidP="00C87EB8">
      <w:pPr>
        <w:jc w:val="center"/>
        <w:rPr>
          <w:rFonts w:cstheme="minorHAnsi"/>
          <w:b/>
          <w:bCs/>
          <w:sz w:val="24"/>
          <w:szCs w:val="24"/>
        </w:rPr>
      </w:pPr>
      <w:r w:rsidRPr="000C2F82">
        <w:rPr>
          <w:rFonts w:cstheme="minorHAnsi"/>
          <w:b/>
          <w:bCs/>
          <w:sz w:val="24"/>
          <w:szCs w:val="24"/>
        </w:rPr>
        <w:t>PENJELASAN AGENDA dan MATERI / BAHAN</w:t>
      </w:r>
    </w:p>
    <w:p w14:paraId="5CDBBF00" w14:textId="77777777" w:rsidR="00C87EB8" w:rsidRPr="000C2F82" w:rsidRDefault="005D0923" w:rsidP="00C87EB8">
      <w:pPr>
        <w:jc w:val="center"/>
        <w:rPr>
          <w:rFonts w:cstheme="minorHAnsi"/>
          <w:b/>
          <w:bCs/>
          <w:sz w:val="24"/>
          <w:szCs w:val="24"/>
        </w:rPr>
      </w:pPr>
      <w:r w:rsidRPr="000C2F82">
        <w:rPr>
          <w:rFonts w:cstheme="minorHAnsi"/>
          <w:b/>
          <w:bCs/>
          <w:sz w:val="24"/>
          <w:szCs w:val="24"/>
        </w:rPr>
        <w:t xml:space="preserve">RAPAT UMUM PEMEGANG SAHAM TAHUNAN </w:t>
      </w:r>
    </w:p>
    <w:p w14:paraId="47A1913E" w14:textId="372ADA15" w:rsidR="003878B1" w:rsidRPr="000C2F82" w:rsidRDefault="005D0923" w:rsidP="00C87EB8">
      <w:pPr>
        <w:jc w:val="center"/>
        <w:rPr>
          <w:rFonts w:cstheme="minorHAnsi"/>
          <w:b/>
          <w:bCs/>
          <w:sz w:val="24"/>
          <w:szCs w:val="24"/>
        </w:rPr>
      </w:pPr>
      <w:r w:rsidRPr="000C2F82">
        <w:rPr>
          <w:rFonts w:cstheme="minorHAnsi"/>
          <w:b/>
          <w:bCs/>
          <w:sz w:val="24"/>
          <w:szCs w:val="24"/>
        </w:rPr>
        <w:t xml:space="preserve">PT </w:t>
      </w:r>
      <w:r w:rsidR="000C2F82" w:rsidRPr="000C2F82">
        <w:rPr>
          <w:rFonts w:cstheme="minorHAnsi"/>
          <w:b/>
          <w:bCs/>
          <w:sz w:val="24"/>
          <w:szCs w:val="24"/>
        </w:rPr>
        <w:t xml:space="preserve">MAHAKA RADIO INTEGRA </w:t>
      </w:r>
      <w:proofErr w:type="spellStart"/>
      <w:r w:rsidRPr="000C2F82">
        <w:rPr>
          <w:rFonts w:cstheme="minorHAnsi"/>
          <w:b/>
          <w:bCs/>
          <w:sz w:val="24"/>
          <w:szCs w:val="24"/>
        </w:rPr>
        <w:t>Tbk</w:t>
      </w:r>
      <w:proofErr w:type="spellEnd"/>
      <w:r w:rsidRPr="000C2F82">
        <w:rPr>
          <w:rFonts w:cstheme="minorHAnsi"/>
          <w:b/>
          <w:bCs/>
          <w:sz w:val="24"/>
          <w:szCs w:val="24"/>
        </w:rPr>
        <w:t>.</w:t>
      </w:r>
    </w:p>
    <w:p w14:paraId="5BD6BFF5" w14:textId="46F21C8E" w:rsidR="005D0923" w:rsidRPr="000C2F82" w:rsidRDefault="00C87EB8" w:rsidP="00C87EB8">
      <w:pPr>
        <w:jc w:val="center"/>
        <w:rPr>
          <w:rFonts w:cstheme="minorHAnsi"/>
          <w:b/>
          <w:bCs/>
          <w:sz w:val="24"/>
          <w:szCs w:val="24"/>
        </w:rPr>
      </w:pPr>
      <w:r w:rsidRPr="000C2F82">
        <w:rPr>
          <w:rFonts w:cstheme="minorHAnsi"/>
          <w:b/>
          <w:bCs/>
          <w:sz w:val="24"/>
          <w:szCs w:val="24"/>
        </w:rPr>
        <w:t>TAHUN 2020</w:t>
      </w:r>
    </w:p>
    <w:p w14:paraId="513E4D0D" w14:textId="77777777" w:rsidR="00C87EB8" w:rsidRPr="000C2F82" w:rsidRDefault="00C87EB8" w:rsidP="00C87EB8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5D0923" w:rsidRPr="000C2F82" w14:paraId="71BFEAF2" w14:textId="77777777" w:rsidTr="005D0923">
        <w:tc>
          <w:tcPr>
            <w:tcW w:w="988" w:type="dxa"/>
          </w:tcPr>
          <w:p w14:paraId="43D86C2C" w14:textId="77777777" w:rsidR="005D0923" w:rsidRPr="000C2F82" w:rsidRDefault="005D0923" w:rsidP="00C87EB8">
            <w:p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60BA9A57" w14:textId="77777777" w:rsidR="005D0923" w:rsidRPr="000C2F82" w:rsidRDefault="005D0923" w:rsidP="00C87EB8">
            <w:pPr>
              <w:jc w:val="both"/>
              <w:rPr>
                <w:rFonts w:cstheme="minorHAnsi"/>
              </w:rPr>
            </w:pPr>
          </w:p>
        </w:tc>
      </w:tr>
      <w:tr w:rsidR="005D0923" w:rsidRPr="000C2F82" w14:paraId="653440E4" w14:textId="77777777" w:rsidTr="005D0923">
        <w:tc>
          <w:tcPr>
            <w:tcW w:w="988" w:type="dxa"/>
          </w:tcPr>
          <w:p w14:paraId="6AA542F8" w14:textId="061B9ED2" w:rsidR="005D0923" w:rsidRPr="000C2F82" w:rsidRDefault="005D0923" w:rsidP="00C87EB8">
            <w:pPr>
              <w:jc w:val="center"/>
              <w:rPr>
                <w:rFonts w:cstheme="minorHAnsi"/>
              </w:rPr>
            </w:pPr>
            <w:r w:rsidRPr="000C2F82">
              <w:rPr>
                <w:rFonts w:cstheme="minorHAnsi"/>
              </w:rPr>
              <w:t>1.</w:t>
            </w:r>
          </w:p>
        </w:tc>
        <w:tc>
          <w:tcPr>
            <w:tcW w:w="8028" w:type="dxa"/>
          </w:tcPr>
          <w:p w14:paraId="652DA76A" w14:textId="77777777" w:rsidR="005D0923" w:rsidRPr="000C2F82" w:rsidRDefault="005D0923" w:rsidP="00C87EB8">
            <w:pPr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Persetujuan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pengesahan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Tahunan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berakhir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tanggal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2019, </w:t>
            </w:r>
            <w:proofErr w:type="spellStart"/>
            <w:r w:rsidRPr="000C2F82">
              <w:rPr>
                <w:rFonts w:cstheme="minorHAnsi"/>
              </w:rPr>
              <w:t>termasuk</w:t>
            </w:r>
            <w:proofErr w:type="spellEnd"/>
            <w:r w:rsidRPr="000C2F82">
              <w:rPr>
                <w:rFonts w:cstheme="minorHAnsi"/>
              </w:rPr>
              <w:t xml:space="preserve"> di </w:t>
            </w:r>
            <w:proofErr w:type="spellStart"/>
            <w:r w:rsidRPr="000C2F82">
              <w:rPr>
                <w:rFonts w:cstheme="minorHAnsi"/>
              </w:rPr>
              <w:t>dalamnya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Kegiatan</w:t>
            </w:r>
            <w:proofErr w:type="spellEnd"/>
            <w:r w:rsidRPr="000C2F82">
              <w:rPr>
                <w:rFonts w:cstheme="minorHAnsi"/>
              </w:rPr>
              <w:t xml:space="preserve"> Perseroan,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Pengawasan</w:t>
            </w:r>
            <w:proofErr w:type="spellEnd"/>
            <w:r w:rsidRPr="000C2F82">
              <w:rPr>
                <w:rFonts w:cstheme="minorHAnsi"/>
              </w:rPr>
              <w:t xml:space="preserve"> Dewan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Keuangan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berakhir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tanggal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2019 dan </w:t>
            </w:r>
            <w:proofErr w:type="spellStart"/>
            <w:r w:rsidRPr="000C2F82">
              <w:rPr>
                <w:rFonts w:cstheme="minorHAnsi"/>
              </w:rPr>
              <w:t>pembebasan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tanggung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jawab</w:t>
            </w:r>
            <w:proofErr w:type="spellEnd"/>
            <w:r w:rsidRPr="000C2F82">
              <w:rPr>
                <w:rFonts w:cstheme="minorHAnsi"/>
              </w:rPr>
              <w:t xml:space="preserve"> (</w:t>
            </w:r>
            <w:r w:rsidRPr="000C2F82">
              <w:rPr>
                <w:rFonts w:cstheme="minorHAnsi"/>
                <w:i/>
                <w:iCs/>
              </w:rPr>
              <w:t xml:space="preserve">acquit et </w:t>
            </w:r>
            <w:proofErr w:type="spellStart"/>
            <w:r w:rsidRPr="000C2F82">
              <w:rPr>
                <w:rFonts w:cstheme="minorHAnsi"/>
                <w:i/>
                <w:iCs/>
              </w:rPr>
              <w:t>decharge</w:t>
            </w:r>
            <w:proofErr w:type="spellEnd"/>
            <w:r w:rsidRPr="000C2F82">
              <w:rPr>
                <w:rFonts w:cstheme="minorHAnsi"/>
              </w:rPr>
              <w:t xml:space="preserve">) </w:t>
            </w:r>
            <w:proofErr w:type="spellStart"/>
            <w:r w:rsidRPr="000C2F82">
              <w:rPr>
                <w:rFonts w:cstheme="minorHAnsi"/>
              </w:rPr>
              <w:t>kepada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anggota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Direksi</w:t>
            </w:r>
            <w:proofErr w:type="spellEnd"/>
            <w:r w:rsidRPr="000C2F82">
              <w:rPr>
                <w:rFonts w:cstheme="minorHAnsi"/>
              </w:rPr>
              <w:t xml:space="preserve"> dan Dewan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>.</w:t>
            </w:r>
          </w:p>
          <w:p w14:paraId="7AD701FC" w14:textId="77777777" w:rsidR="005D0923" w:rsidRPr="000C2F82" w:rsidRDefault="005D0923" w:rsidP="00C87EB8">
            <w:pPr>
              <w:jc w:val="both"/>
              <w:rPr>
                <w:rFonts w:cstheme="minorHAnsi"/>
              </w:rPr>
            </w:pPr>
          </w:p>
          <w:p w14:paraId="74AE852F" w14:textId="54DFFF58" w:rsidR="005D0923" w:rsidRPr="000C2F82" w:rsidRDefault="005D0923" w:rsidP="00C87EB8">
            <w:pPr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Menyetujui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Direksi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mengenai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kegiatan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jalannya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termasu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namun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tidak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terbatas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hasil-hasil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telah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dicapai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selama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berakhir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tanggal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2019,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Tugas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Pengawasan</w:t>
            </w:r>
            <w:proofErr w:type="spellEnd"/>
            <w:r w:rsidRPr="000C2F82">
              <w:rPr>
                <w:rFonts w:cstheme="minorHAnsi"/>
              </w:rPr>
              <w:t xml:space="preserve"> Dewan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2019 </w:t>
            </w:r>
            <w:proofErr w:type="spellStart"/>
            <w:r w:rsidRPr="000C2F82">
              <w:rPr>
                <w:rFonts w:cstheme="minorHAnsi"/>
              </w:rPr>
              <w:t>serta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mengesahkan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Keuangan</w:t>
            </w:r>
            <w:proofErr w:type="spellEnd"/>
            <w:r w:rsidRPr="000C2F82">
              <w:rPr>
                <w:rFonts w:cstheme="minorHAnsi"/>
              </w:rPr>
              <w:t xml:space="preserve"> Perseroan yang </w:t>
            </w:r>
            <w:proofErr w:type="spellStart"/>
            <w:r w:rsidRPr="000C2F82">
              <w:rPr>
                <w:rFonts w:cstheme="minorHAnsi"/>
              </w:rPr>
              <w:t>diaudit</w:t>
            </w:r>
            <w:proofErr w:type="spellEnd"/>
            <w:r w:rsidRPr="000C2F82">
              <w:rPr>
                <w:rFonts w:cstheme="minorHAnsi"/>
              </w:rPr>
              <w:t xml:space="preserve"> oleh Kantor </w:t>
            </w:r>
            <w:proofErr w:type="spellStart"/>
            <w:r w:rsidRPr="000C2F82">
              <w:rPr>
                <w:rFonts w:cstheme="minorHAnsi"/>
              </w:rPr>
              <w:t>Akuntan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Publik</w:t>
            </w:r>
            <w:proofErr w:type="spellEnd"/>
            <w:r w:rsidRPr="000C2F82">
              <w:rPr>
                <w:rFonts w:cstheme="minorHAnsi"/>
              </w:rPr>
              <w:t xml:space="preserve"> Aria Kanaka &amp; </w:t>
            </w:r>
            <w:proofErr w:type="spellStart"/>
            <w:r w:rsidRPr="000C2F82">
              <w:rPr>
                <w:rFonts w:cstheme="minorHAnsi"/>
              </w:rPr>
              <w:t>Rekan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berakhir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tanggal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2019.</w:t>
            </w:r>
          </w:p>
          <w:p w14:paraId="3053A40B" w14:textId="13C90201" w:rsidR="005D0923" w:rsidRPr="000C2F82" w:rsidRDefault="005D0923" w:rsidP="00C87EB8">
            <w:pPr>
              <w:jc w:val="both"/>
              <w:rPr>
                <w:rFonts w:cstheme="minorHAnsi"/>
              </w:rPr>
            </w:pPr>
          </w:p>
          <w:p w14:paraId="215EA932" w14:textId="063BD197" w:rsidR="005D0923" w:rsidRPr="000C2F82" w:rsidRDefault="005D0923" w:rsidP="00C87EB8">
            <w:pPr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Memberikan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pelunasan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pembebasan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tanggung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jawab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sepenuhnya</w:t>
            </w:r>
            <w:proofErr w:type="spellEnd"/>
            <w:r w:rsidRPr="000C2F82">
              <w:rPr>
                <w:rFonts w:cstheme="minorHAnsi"/>
              </w:rPr>
              <w:t xml:space="preserve"> (</w:t>
            </w:r>
            <w:r w:rsidRPr="000C2F82">
              <w:rPr>
                <w:rFonts w:cstheme="minorHAnsi"/>
                <w:i/>
                <w:iCs/>
              </w:rPr>
              <w:t xml:space="preserve">acquit et </w:t>
            </w:r>
            <w:proofErr w:type="spellStart"/>
            <w:r w:rsidRPr="000C2F82">
              <w:rPr>
                <w:rFonts w:cstheme="minorHAnsi"/>
                <w:i/>
                <w:iCs/>
              </w:rPr>
              <w:t>decharge</w:t>
            </w:r>
            <w:proofErr w:type="spellEnd"/>
            <w:r w:rsidRPr="000C2F82">
              <w:rPr>
                <w:rFonts w:cstheme="minorHAnsi"/>
              </w:rPr>
              <w:t xml:space="preserve">) </w:t>
            </w:r>
            <w:proofErr w:type="spellStart"/>
            <w:r w:rsidRPr="000C2F82">
              <w:rPr>
                <w:rFonts w:cstheme="minorHAnsi"/>
              </w:rPr>
              <w:t>kepada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anggota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Direksi</w:t>
            </w:r>
            <w:proofErr w:type="spellEnd"/>
            <w:r w:rsidRPr="000C2F82">
              <w:rPr>
                <w:rFonts w:cstheme="minorHAnsi"/>
              </w:rPr>
              <w:t xml:space="preserve"> dan Dewan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atas</w:t>
            </w:r>
            <w:proofErr w:type="spellEnd"/>
            <w:r w:rsidRPr="000C2F82">
              <w:rPr>
                <w:rFonts w:cstheme="minorHAnsi"/>
              </w:rPr>
              <w:t xml:space="preserve"> Tindakan </w:t>
            </w:r>
            <w:proofErr w:type="spellStart"/>
            <w:r w:rsidRPr="000C2F82">
              <w:rPr>
                <w:rFonts w:cstheme="minorHAnsi"/>
              </w:rPr>
              <w:t>pengurusan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pengawasan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telah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dilakukan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dalam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berakhir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tanggal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2019, </w:t>
            </w:r>
            <w:proofErr w:type="spellStart"/>
            <w:r w:rsidRPr="000C2F82">
              <w:rPr>
                <w:rFonts w:cstheme="minorHAnsi"/>
              </w:rPr>
              <w:t>sepanjang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tindakan-tindakan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tersebut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tercermin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dalam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Tahunan</w:t>
            </w:r>
            <w:proofErr w:type="spellEnd"/>
            <w:r w:rsidRPr="000C2F82">
              <w:rPr>
                <w:rFonts w:cstheme="minorHAnsi"/>
              </w:rPr>
              <w:t xml:space="preserve"> Perseroan yang </w:t>
            </w:r>
            <w:proofErr w:type="spellStart"/>
            <w:r w:rsidRPr="000C2F82">
              <w:rPr>
                <w:rFonts w:cstheme="minorHAnsi"/>
              </w:rPr>
              <w:t>disetujui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tercatat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Keuangan</w:t>
            </w:r>
            <w:proofErr w:type="spellEnd"/>
            <w:r w:rsidRPr="000C2F82">
              <w:rPr>
                <w:rFonts w:cstheme="minorHAnsi"/>
              </w:rPr>
              <w:t xml:space="preserve"> Perseroan yang </w:t>
            </w:r>
            <w:proofErr w:type="spellStart"/>
            <w:r w:rsidRPr="000C2F82">
              <w:rPr>
                <w:rFonts w:cstheme="minorHAnsi"/>
              </w:rPr>
              <w:t>disahkan</w:t>
            </w:r>
            <w:proofErr w:type="spellEnd"/>
            <w:r w:rsidRPr="000C2F82">
              <w:rPr>
                <w:rFonts w:cstheme="minorHAnsi"/>
              </w:rPr>
              <w:t>.</w:t>
            </w:r>
          </w:p>
          <w:p w14:paraId="61070413" w14:textId="25742B51" w:rsidR="005D0923" w:rsidRPr="000C2F82" w:rsidRDefault="005D0923" w:rsidP="00C87EB8">
            <w:pPr>
              <w:jc w:val="both"/>
              <w:rPr>
                <w:rFonts w:cstheme="minorHAnsi"/>
              </w:rPr>
            </w:pPr>
          </w:p>
        </w:tc>
      </w:tr>
      <w:tr w:rsidR="005D0923" w:rsidRPr="000C2F82" w14:paraId="6419C413" w14:textId="77777777" w:rsidTr="005D0923">
        <w:tc>
          <w:tcPr>
            <w:tcW w:w="988" w:type="dxa"/>
          </w:tcPr>
          <w:p w14:paraId="20AA4B90" w14:textId="329FAC12" w:rsidR="005D0923" w:rsidRPr="000C2F82" w:rsidRDefault="005D0923" w:rsidP="00C87EB8">
            <w:pPr>
              <w:jc w:val="center"/>
              <w:rPr>
                <w:rFonts w:cstheme="minorHAnsi"/>
              </w:rPr>
            </w:pPr>
            <w:r w:rsidRPr="000C2F82">
              <w:rPr>
                <w:rFonts w:cstheme="minorHAnsi"/>
              </w:rPr>
              <w:t>2.</w:t>
            </w:r>
          </w:p>
        </w:tc>
        <w:tc>
          <w:tcPr>
            <w:tcW w:w="8028" w:type="dxa"/>
          </w:tcPr>
          <w:p w14:paraId="2F3CB1E1" w14:textId="77777777" w:rsidR="005D0923" w:rsidRPr="000C2F82" w:rsidRDefault="005D0923" w:rsidP="00C87EB8">
            <w:pPr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Penetapan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Penggunaan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Laba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Bersih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2019.</w:t>
            </w:r>
          </w:p>
          <w:p w14:paraId="57948033" w14:textId="77777777" w:rsidR="001353D3" w:rsidRPr="000C2F82" w:rsidRDefault="001353D3" w:rsidP="00C87EB8">
            <w:pPr>
              <w:jc w:val="both"/>
              <w:rPr>
                <w:rFonts w:cstheme="minorHAnsi"/>
              </w:rPr>
            </w:pPr>
          </w:p>
          <w:p w14:paraId="3A8AA47F" w14:textId="0B3F9BB0" w:rsidR="001353D3" w:rsidRPr="000C2F82" w:rsidRDefault="001353D3" w:rsidP="00C87EB8">
            <w:pPr>
              <w:jc w:val="both"/>
              <w:rPr>
                <w:rFonts w:cstheme="minorHAnsi"/>
              </w:rPr>
            </w:pPr>
            <w:r w:rsidRPr="000C2F82">
              <w:rPr>
                <w:rFonts w:cstheme="minorHAnsi"/>
              </w:rPr>
              <w:t xml:space="preserve">Pada agenda </w:t>
            </w:r>
            <w:proofErr w:type="spellStart"/>
            <w:r w:rsidRPr="000C2F82">
              <w:rPr>
                <w:rFonts w:cstheme="minorHAnsi"/>
              </w:rPr>
              <w:t>ini</w:t>
            </w:r>
            <w:proofErr w:type="spellEnd"/>
            <w:r w:rsidRPr="000C2F82">
              <w:rPr>
                <w:rFonts w:cstheme="minorHAnsi"/>
              </w:rPr>
              <w:t xml:space="preserve">, Perseroan </w:t>
            </w:r>
            <w:proofErr w:type="spellStart"/>
            <w:r w:rsidRPr="000C2F82">
              <w:rPr>
                <w:rFonts w:cstheme="minorHAnsi"/>
              </w:rPr>
              <w:t>akan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mengusulkan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kepada</w:t>
            </w:r>
            <w:proofErr w:type="spellEnd"/>
            <w:r w:rsidRPr="000C2F82">
              <w:rPr>
                <w:rFonts w:cstheme="minorHAnsi"/>
              </w:rPr>
              <w:t xml:space="preserve"> RUPS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menyetujui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menetapkan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penggunaan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laba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bersih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perseroan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berakhir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tanggal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2019.</w:t>
            </w:r>
          </w:p>
          <w:p w14:paraId="402199E5" w14:textId="130EA062" w:rsidR="001353D3" w:rsidRPr="000C2F82" w:rsidRDefault="001353D3" w:rsidP="00C87EB8">
            <w:pPr>
              <w:pStyle w:val="ListParagraph"/>
              <w:jc w:val="both"/>
              <w:rPr>
                <w:rFonts w:cstheme="minorHAnsi"/>
              </w:rPr>
            </w:pPr>
          </w:p>
        </w:tc>
      </w:tr>
      <w:tr w:rsidR="005D0923" w:rsidRPr="000C2F82" w14:paraId="416526B5" w14:textId="77777777" w:rsidTr="005D0923">
        <w:tc>
          <w:tcPr>
            <w:tcW w:w="988" w:type="dxa"/>
          </w:tcPr>
          <w:p w14:paraId="4B83FD98" w14:textId="0A0BD55B" w:rsidR="005D0923" w:rsidRPr="000C2F82" w:rsidRDefault="001353D3" w:rsidP="00C87EB8">
            <w:pPr>
              <w:jc w:val="center"/>
              <w:rPr>
                <w:rFonts w:cstheme="minorHAnsi"/>
              </w:rPr>
            </w:pPr>
            <w:r w:rsidRPr="000C2F82">
              <w:rPr>
                <w:rFonts w:cstheme="minorHAnsi"/>
              </w:rPr>
              <w:t>3.</w:t>
            </w:r>
          </w:p>
        </w:tc>
        <w:tc>
          <w:tcPr>
            <w:tcW w:w="8028" w:type="dxa"/>
          </w:tcPr>
          <w:p w14:paraId="39FA5276" w14:textId="77777777" w:rsidR="005D0923" w:rsidRPr="000C2F82" w:rsidRDefault="001353D3" w:rsidP="00C87EB8">
            <w:pPr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Penetapan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Remunerasi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bagi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Anggota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Direksi</w:t>
            </w:r>
            <w:proofErr w:type="spellEnd"/>
            <w:r w:rsidRPr="000C2F82">
              <w:rPr>
                <w:rFonts w:cstheme="minorHAnsi"/>
              </w:rPr>
              <w:t xml:space="preserve"> dan Dewan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2020.</w:t>
            </w:r>
          </w:p>
          <w:p w14:paraId="7D86F250" w14:textId="77777777" w:rsidR="001353D3" w:rsidRPr="000C2F82" w:rsidRDefault="001353D3" w:rsidP="00C87EB8">
            <w:pPr>
              <w:jc w:val="both"/>
              <w:rPr>
                <w:rFonts w:cstheme="minorHAnsi"/>
              </w:rPr>
            </w:pPr>
          </w:p>
          <w:p w14:paraId="0F9F13B8" w14:textId="55D27857" w:rsidR="001353D3" w:rsidRPr="000C2F82" w:rsidRDefault="00C87EB8" w:rsidP="00C87EB8">
            <w:pPr>
              <w:pStyle w:val="ListParagraph"/>
              <w:numPr>
                <w:ilvl w:val="0"/>
                <w:numId w:val="2"/>
              </w:numPr>
              <w:ind w:left="603"/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Memberikan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kuasa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kewenangan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penuh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kepada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 xml:space="preserve"> Utama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menetapkan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besarnya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remunerasi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anggota</w:t>
            </w:r>
            <w:proofErr w:type="spellEnd"/>
            <w:r w:rsidRPr="000C2F82">
              <w:rPr>
                <w:rFonts w:cstheme="minorHAnsi"/>
              </w:rPr>
              <w:t xml:space="preserve"> Dewan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berakhir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tanggal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2020</w:t>
            </w:r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dengan</w:t>
            </w:r>
            <w:proofErr w:type="spellEnd"/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memperhatikan</w:t>
            </w:r>
            <w:proofErr w:type="spellEnd"/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rekomendasi</w:t>
            </w:r>
            <w:proofErr w:type="spellEnd"/>
            <w:r w:rsidR="00B8054B" w:rsidRPr="000C2F82">
              <w:rPr>
                <w:rFonts w:cstheme="minorHAnsi"/>
              </w:rPr>
              <w:t xml:space="preserve"> dan </w:t>
            </w:r>
            <w:proofErr w:type="spellStart"/>
            <w:r w:rsidR="00B8054B" w:rsidRPr="000C2F82">
              <w:rPr>
                <w:rFonts w:cstheme="minorHAnsi"/>
              </w:rPr>
              <w:t>pertimbangan</w:t>
            </w:r>
            <w:proofErr w:type="spellEnd"/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Komite</w:t>
            </w:r>
            <w:proofErr w:type="spellEnd"/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Nominasi</w:t>
            </w:r>
            <w:proofErr w:type="spellEnd"/>
            <w:r w:rsidR="00B8054B" w:rsidRPr="000C2F82">
              <w:rPr>
                <w:rFonts w:cstheme="minorHAnsi"/>
              </w:rPr>
              <w:t xml:space="preserve"> dan </w:t>
            </w:r>
            <w:proofErr w:type="spellStart"/>
            <w:r w:rsidR="00B8054B" w:rsidRPr="000C2F82">
              <w:rPr>
                <w:rFonts w:cstheme="minorHAnsi"/>
              </w:rPr>
              <w:t>Remunerasi</w:t>
            </w:r>
            <w:proofErr w:type="spellEnd"/>
            <w:r w:rsidRPr="000C2F82">
              <w:rPr>
                <w:rFonts w:cstheme="minorHAnsi"/>
              </w:rPr>
              <w:t>.</w:t>
            </w:r>
          </w:p>
          <w:p w14:paraId="21A49141" w14:textId="38DE8C2A" w:rsidR="00C87EB8" w:rsidRPr="000C2F82" w:rsidRDefault="00C87EB8" w:rsidP="00C87EB8">
            <w:pPr>
              <w:pStyle w:val="ListParagraph"/>
              <w:numPr>
                <w:ilvl w:val="0"/>
                <w:numId w:val="2"/>
              </w:numPr>
              <w:ind w:left="603"/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Memberikan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kuasa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kewenangan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penuh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kepada</w:t>
            </w:r>
            <w:proofErr w:type="spellEnd"/>
            <w:r w:rsidRPr="000C2F82">
              <w:rPr>
                <w:rFonts w:cstheme="minorHAnsi"/>
              </w:rPr>
              <w:t xml:space="preserve"> Dewan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menetapkan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besarnya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remunerasi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Direksi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berakhir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tanggal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2020</w:t>
            </w:r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dengan</w:t>
            </w:r>
            <w:proofErr w:type="spellEnd"/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memperhatikan</w:t>
            </w:r>
            <w:proofErr w:type="spellEnd"/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rekomendasi</w:t>
            </w:r>
            <w:proofErr w:type="spellEnd"/>
            <w:r w:rsidR="00B8054B" w:rsidRPr="000C2F82">
              <w:rPr>
                <w:rFonts w:cstheme="minorHAnsi"/>
              </w:rPr>
              <w:t xml:space="preserve"> dan </w:t>
            </w:r>
            <w:proofErr w:type="spellStart"/>
            <w:r w:rsidR="00B8054B" w:rsidRPr="000C2F82">
              <w:rPr>
                <w:rFonts w:cstheme="minorHAnsi"/>
              </w:rPr>
              <w:t>pertimbangan</w:t>
            </w:r>
            <w:proofErr w:type="spellEnd"/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dari</w:t>
            </w:r>
            <w:proofErr w:type="spellEnd"/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Komite</w:t>
            </w:r>
            <w:proofErr w:type="spellEnd"/>
            <w:r w:rsidR="00B8054B" w:rsidRPr="000C2F82">
              <w:rPr>
                <w:rFonts w:cstheme="minorHAnsi"/>
              </w:rPr>
              <w:t xml:space="preserve"> </w:t>
            </w:r>
            <w:proofErr w:type="spellStart"/>
            <w:r w:rsidR="00B8054B" w:rsidRPr="000C2F82">
              <w:rPr>
                <w:rFonts w:cstheme="minorHAnsi"/>
              </w:rPr>
              <w:t>Nominasi</w:t>
            </w:r>
            <w:proofErr w:type="spellEnd"/>
            <w:r w:rsidR="00B8054B" w:rsidRPr="000C2F82">
              <w:rPr>
                <w:rFonts w:cstheme="minorHAnsi"/>
              </w:rPr>
              <w:t xml:space="preserve"> dan </w:t>
            </w:r>
            <w:proofErr w:type="spellStart"/>
            <w:r w:rsidR="00B8054B" w:rsidRPr="000C2F82">
              <w:rPr>
                <w:rFonts w:cstheme="minorHAnsi"/>
              </w:rPr>
              <w:t>Remunerasi</w:t>
            </w:r>
            <w:proofErr w:type="spellEnd"/>
            <w:r w:rsidRPr="000C2F82">
              <w:rPr>
                <w:rFonts w:cstheme="minorHAnsi"/>
              </w:rPr>
              <w:t>.</w:t>
            </w:r>
          </w:p>
        </w:tc>
      </w:tr>
      <w:tr w:rsidR="005D0923" w:rsidRPr="000C2F82" w14:paraId="78E5D15D" w14:textId="77777777" w:rsidTr="005D0923">
        <w:tc>
          <w:tcPr>
            <w:tcW w:w="988" w:type="dxa"/>
          </w:tcPr>
          <w:p w14:paraId="608ABB27" w14:textId="749CE915" w:rsidR="005D0923" w:rsidRPr="000C2F82" w:rsidRDefault="00C87EB8" w:rsidP="00C87EB8">
            <w:pPr>
              <w:jc w:val="center"/>
              <w:rPr>
                <w:rFonts w:cstheme="minorHAnsi"/>
              </w:rPr>
            </w:pPr>
            <w:r w:rsidRPr="000C2F82">
              <w:rPr>
                <w:rFonts w:cstheme="minorHAnsi"/>
              </w:rPr>
              <w:t>4.</w:t>
            </w:r>
          </w:p>
        </w:tc>
        <w:tc>
          <w:tcPr>
            <w:tcW w:w="8028" w:type="dxa"/>
          </w:tcPr>
          <w:p w14:paraId="0DCAC6F5" w14:textId="77777777" w:rsidR="005D0923" w:rsidRPr="000C2F82" w:rsidRDefault="00C87EB8" w:rsidP="00C87EB8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0C2F82">
              <w:rPr>
                <w:rFonts w:cstheme="minorHAnsi"/>
              </w:rPr>
              <w:t>Penunjukan</w:t>
            </w:r>
            <w:proofErr w:type="spellEnd"/>
            <w:r w:rsidRPr="000C2F82">
              <w:rPr>
                <w:rFonts w:cstheme="minorHAnsi"/>
              </w:rPr>
              <w:t xml:space="preserve"> Kantor </w:t>
            </w:r>
            <w:proofErr w:type="spellStart"/>
            <w:r w:rsidRPr="000C2F82">
              <w:rPr>
                <w:rFonts w:cstheme="minorHAnsi"/>
              </w:rPr>
              <w:t>Akuntan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Publik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memeriksa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Keuangan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2020</w:t>
            </w:r>
            <w:r w:rsidRPr="000C2F82">
              <w:rPr>
                <w:rFonts w:cstheme="minorHAnsi"/>
                <w:color w:val="000000"/>
              </w:rPr>
              <w:t>.</w:t>
            </w:r>
          </w:p>
          <w:p w14:paraId="1634C135" w14:textId="77777777" w:rsidR="00C87EB8" w:rsidRPr="000C2F82" w:rsidRDefault="00C87EB8" w:rsidP="00C87EB8">
            <w:pPr>
              <w:jc w:val="both"/>
              <w:rPr>
                <w:rFonts w:cstheme="minorHAnsi"/>
                <w:color w:val="000000"/>
              </w:rPr>
            </w:pPr>
          </w:p>
          <w:p w14:paraId="4AA88F12" w14:textId="2E246A65" w:rsidR="00C87EB8" w:rsidRPr="000C2F82" w:rsidRDefault="00F50722" w:rsidP="00C87EB8">
            <w:pPr>
              <w:jc w:val="both"/>
              <w:rPr>
                <w:rFonts w:cstheme="minorHAnsi"/>
              </w:rPr>
            </w:pPr>
            <w:r w:rsidRPr="000C2F82">
              <w:rPr>
                <w:rFonts w:cstheme="minorHAnsi"/>
              </w:rPr>
              <w:lastRenderedPageBreak/>
              <w:t>Pada</w:t>
            </w:r>
            <w:r w:rsidR="00C87EB8" w:rsidRPr="000C2F82">
              <w:rPr>
                <w:rFonts w:cstheme="minorHAnsi"/>
              </w:rPr>
              <w:t xml:space="preserve"> </w:t>
            </w:r>
            <w:r w:rsidRPr="000C2F82">
              <w:rPr>
                <w:rFonts w:cstheme="minorHAnsi"/>
              </w:rPr>
              <w:t>agenda</w:t>
            </w:r>
            <w:r w:rsidR="00C87EB8" w:rsidRPr="000C2F82">
              <w:rPr>
                <w:rFonts w:cstheme="minorHAnsi"/>
              </w:rPr>
              <w:t xml:space="preserve"> </w:t>
            </w:r>
            <w:proofErr w:type="spellStart"/>
            <w:r w:rsidR="00C87EB8" w:rsidRPr="000C2F82">
              <w:rPr>
                <w:rFonts w:cstheme="minorHAnsi"/>
              </w:rPr>
              <w:t>ini</w:t>
            </w:r>
            <w:proofErr w:type="spellEnd"/>
            <w:r w:rsidR="00C87EB8" w:rsidRPr="000C2F82">
              <w:rPr>
                <w:rFonts w:cstheme="minorHAnsi"/>
              </w:rPr>
              <w:t xml:space="preserve"> Perseroan </w:t>
            </w:r>
            <w:proofErr w:type="spellStart"/>
            <w:r w:rsidR="00C87EB8" w:rsidRPr="000C2F82">
              <w:rPr>
                <w:rFonts w:cstheme="minorHAnsi"/>
              </w:rPr>
              <w:t>akan</w:t>
            </w:r>
            <w:proofErr w:type="spellEnd"/>
            <w:r w:rsidR="00C87EB8" w:rsidRPr="000C2F82">
              <w:rPr>
                <w:rFonts w:cstheme="minorHAnsi"/>
              </w:rPr>
              <w:t xml:space="preserve"> </w:t>
            </w:r>
            <w:proofErr w:type="spellStart"/>
            <w:r w:rsidR="00C87EB8" w:rsidRPr="000C2F82">
              <w:rPr>
                <w:rFonts w:cstheme="minorHAnsi"/>
              </w:rPr>
              <w:t>mengusulkan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="00C87EB8" w:rsidRPr="000C2F82">
              <w:rPr>
                <w:rFonts w:cstheme="minorHAnsi"/>
              </w:rPr>
              <w:t>kepada</w:t>
            </w:r>
            <w:proofErr w:type="spellEnd"/>
            <w:r w:rsidR="00C87EB8" w:rsidRPr="000C2F82">
              <w:rPr>
                <w:rFonts w:cstheme="minorHAnsi"/>
              </w:rPr>
              <w:t xml:space="preserve"> </w:t>
            </w:r>
            <w:r w:rsidRPr="000C2F82">
              <w:rPr>
                <w:rFonts w:cstheme="minorHAnsi"/>
              </w:rPr>
              <w:t xml:space="preserve">RUPS </w:t>
            </w:r>
            <w:proofErr w:type="spellStart"/>
            <w:r w:rsidR="00C87EB8" w:rsidRPr="000C2F82">
              <w:rPr>
                <w:rFonts w:cstheme="minorHAnsi"/>
              </w:rPr>
              <w:t>untuk</w:t>
            </w:r>
            <w:proofErr w:type="spellEnd"/>
            <w:r w:rsidR="00C87EB8" w:rsidRPr="000C2F82">
              <w:rPr>
                <w:rFonts w:cstheme="minorHAnsi"/>
              </w:rPr>
              <w:t xml:space="preserve"> </w:t>
            </w:r>
            <w:proofErr w:type="spellStart"/>
            <w:r w:rsidR="00C87EB8" w:rsidRPr="000C2F82">
              <w:rPr>
                <w:rFonts w:cstheme="minorHAnsi"/>
              </w:rPr>
              <w:t>memberikan</w:t>
            </w:r>
            <w:proofErr w:type="spellEnd"/>
            <w:r w:rsidR="00C87EB8" w:rsidRPr="000C2F82">
              <w:rPr>
                <w:rFonts w:cstheme="minorHAnsi"/>
              </w:rPr>
              <w:t xml:space="preserve"> </w:t>
            </w:r>
            <w:proofErr w:type="spellStart"/>
            <w:r w:rsidR="00C87EB8" w:rsidRPr="000C2F82">
              <w:rPr>
                <w:rFonts w:cstheme="minorHAnsi"/>
              </w:rPr>
              <w:t>kuasa</w:t>
            </w:r>
            <w:proofErr w:type="spellEnd"/>
            <w:r w:rsidR="00C87EB8" w:rsidRPr="000C2F82">
              <w:rPr>
                <w:rFonts w:cstheme="minorHAnsi"/>
              </w:rPr>
              <w:t xml:space="preserve"> dan </w:t>
            </w:r>
            <w:proofErr w:type="spellStart"/>
            <w:r w:rsidR="00C87EB8" w:rsidRPr="000C2F82">
              <w:rPr>
                <w:rFonts w:cstheme="minorHAnsi"/>
              </w:rPr>
              <w:t>kewenangan</w:t>
            </w:r>
            <w:proofErr w:type="spellEnd"/>
            <w:r w:rsidR="00C87EB8" w:rsidRPr="000C2F82">
              <w:rPr>
                <w:rFonts w:cstheme="minorHAnsi"/>
              </w:rPr>
              <w:t xml:space="preserve"> </w:t>
            </w:r>
            <w:proofErr w:type="spellStart"/>
            <w:r w:rsidR="00C87EB8" w:rsidRPr="000C2F82">
              <w:rPr>
                <w:rFonts w:cstheme="minorHAnsi"/>
              </w:rPr>
              <w:t>kepada</w:t>
            </w:r>
            <w:proofErr w:type="spellEnd"/>
            <w:r w:rsidR="00C87EB8" w:rsidRPr="000C2F82">
              <w:rPr>
                <w:rFonts w:cstheme="minorHAnsi"/>
              </w:rPr>
              <w:t xml:space="preserve"> Dewan </w:t>
            </w:r>
            <w:proofErr w:type="spellStart"/>
            <w:r w:rsidR="00C87EB8" w:rsidRPr="000C2F82">
              <w:rPr>
                <w:rFonts w:cstheme="minorHAnsi"/>
              </w:rPr>
              <w:t>Komisaris</w:t>
            </w:r>
            <w:proofErr w:type="spellEnd"/>
            <w:r w:rsidR="00C87EB8" w:rsidRPr="000C2F82">
              <w:rPr>
                <w:rFonts w:cstheme="minorHAnsi"/>
              </w:rPr>
              <w:t xml:space="preserve"> </w:t>
            </w:r>
            <w:proofErr w:type="spellStart"/>
            <w:r w:rsidR="00C87EB8"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>:</w:t>
            </w:r>
          </w:p>
          <w:p w14:paraId="7FC7DA28" w14:textId="77777777" w:rsidR="00C87EB8" w:rsidRPr="000C2F82" w:rsidRDefault="00C87EB8" w:rsidP="00C87EB8">
            <w:pPr>
              <w:jc w:val="both"/>
              <w:rPr>
                <w:rFonts w:cstheme="minorHAnsi"/>
              </w:rPr>
            </w:pPr>
          </w:p>
          <w:p w14:paraId="1DB32E1A" w14:textId="07B4BA8A" w:rsidR="00C87EB8" w:rsidRPr="000C2F82" w:rsidRDefault="00C87EB8" w:rsidP="00C87E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Menunjuk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="00F50722" w:rsidRPr="000C2F82">
              <w:rPr>
                <w:rFonts w:cstheme="minorHAnsi"/>
              </w:rPr>
              <w:t>Akuntan</w:t>
            </w:r>
            <w:proofErr w:type="spellEnd"/>
            <w:r w:rsidR="00F50722" w:rsidRPr="000C2F82">
              <w:rPr>
                <w:rFonts w:cstheme="minorHAnsi"/>
              </w:rPr>
              <w:t xml:space="preserve"> </w:t>
            </w:r>
            <w:proofErr w:type="spellStart"/>
            <w:r w:rsidR="00F50722" w:rsidRPr="000C2F82">
              <w:rPr>
                <w:rFonts w:cstheme="minorHAnsi"/>
              </w:rPr>
              <w:t>Publik</w:t>
            </w:r>
            <w:proofErr w:type="spellEnd"/>
            <w:r w:rsidR="00F50722" w:rsidRPr="000C2F82">
              <w:rPr>
                <w:rFonts w:cstheme="minorHAnsi"/>
              </w:rPr>
              <w:t xml:space="preserve"> (</w:t>
            </w:r>
            <w:r w:rsidRPr="000C2F82">
              <w:rPr>
                <w:rFonts w:cstheme="minorHAnsi"/>
              </w:rPr>
              <w:t>AP</w:t>
            </w:r>
            <w:r w:rsidR="00F50722" w:rsidRPr="000C2F82">
              <w:rPr>
                <w:rFonts w:cstheme="minorHAnsi"/>
              </w:rPr>
              <w:t>)</w:t>
            </w:r>
            <w:r w:rsidRPr="000C2F82">
              <w:rPr>
                <w:rFonts w:cstheme="minorHAnsi"/>
              </w:rPr>
              <w:t xml:space="preserve"> dan/</w:t>
            </w:r>
            <w:proofErr w:type="spellStart"/>
            <w:r w:rsidRPr="000C2F82">
              <w:rPr>
                <w:rFonts w:cstheme="minorHAnsi"/>
              </w:rPr>
              <w:t>atau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r w:rsidR="00F50722" w:rsidRPr="000C2F82">
              <w:rPr>
                <w:rFonts w:cstheme="minorHAnsi"/>
              </w:rPr>
              <w:t xml:space="preserve">Kantor </w:t>
            </w:r>
            <w:proofErr w:type="spellStart"/>
            <w:r w:rsidR="00F50722" w:rsidRPr="000C2F82">
              <w:rPr>
                <w:rFonts w:cstheme="minorHAnsi"/>
              </w:rPr>
              <w:t>Akuntan</w:t>
            </w:r>
            <w:proofErr w:type="spellEnd"/>
            <w:r w:rsidR="00F50722" w:rsidRPr="000C2F82">
              <w:rPr>
                <w:rFonts w:cstheme="minorHAnsi"/>
              </w:rPr>
              <w:t xml:space="preserve"> </w:t>
            </w:r>
            <w:proofErr w:type="spellStart"/>
            <w:r w:rsidR="00F50722" w:rsidRPr="000C2F82">
              <w:rPr>
                <w:rFonts w:cstheme="minorHAnsi"/>
              </w:rPr>
              <w:t>Publik</w:t>
            </w:r>
            <w:proofErr w:type="spellEnd"/>
            <w:r w:rsidR="00F50722" w:rsidRPr="000C2F82">
              <w:rPr>
                <w:rFonts w:cstheme="minorHAnsi"/>
              </w:rPr>
              <w:t xml:space="preserve"> (</w:t>
            </w:r>
            <w:r w:rsidRPr="000C2F82">
              <w:rPr>
                <w:rFonts w:cstheme="minorHAnsi"/>
              </w:rPr>
              <w:t>KAP</w:t>
            </w:r>
            <w:r w:rsidR="00F50722" w:rsidRPr="000C2F82">
              <w:rPr>
                <w:rFonts w:cstheme="minorHAnsi"/>
              </w:rPr>
              <w:t>)</w:t>
            </w:r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akan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memeriksa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atau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mengaudit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catatan</w:t>
            </w:r>
            <w:proofErr w:type="spellEnd"/>
            <w:r w:rsidRPr="000C2F82">
              <w:rPr>
                <w:rFonts w:cstheme="minorHAnsi"/>
              </w:rPr>
              <w:t xml:space="preserve"> Perseroan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tahun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buku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berakhir</w:t>
            </w:r>
            <w:proofErr w:type="spellEnd"/>
            <w:r w:rsidRPr="000C2F82">
              <w:rPr>
                <w:rFonts w:cstheme="minorHAnsi"/>
              </w:rPr>
              <w:t xml:space="preserve"> pada </w:t>
            </w:r>
            <w:proofErr w:type="spellStart"/>
            <w:r w:rsidRPr="000C2F82">
              <w:rPr>
                <w:rFonts w:cstheme="minorHAnsi"/>
              </w:rPr>
              <w:t>tanggal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2020</w:t>
            </w:r>
            <w:r w:rsidR="00F50722"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serta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penetapan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besarnya</w:t>
            </w:r>
            <w:proofErr w:type="spellEnd"/>
            <w:r w:rsidRPr="000C2F82">
              <w:rPr>
                <w:rFonts w:cstheme="minorHAnsi"/>
              </w:rPr>
              <w:t xml:space="preserve"> honorarium dan </w:t>
            </w:r>
            <w:proofErr w:type="spellStart"/>
            <w:r w:rsidRPr="000C2F82">
              <w:rPr>
                <w:rFonts w:cstheme="minorHAnsi"/>
              </w:rPr>
              <w:t>syarat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lainnya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tentang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penunjukan</w:t>
            </w:r>
            <w:proofErr w:type="spellEnd"/>
            <w:r w:rsidRPr="000C2F82">
              <w:rPr>
                <w:rFonts w:cstheme="minorHAnsi"/>
              </w:rPr>
              <w:t xml:space="preserve"> AP dan/</w:t>
            </w:r>
            <w:proofErr w:type="spellStart"/>
            <w:r w:rsidRPr="000C2F82">
              <w:rPr>
                <w:rFonts w:cstheme="minorHAnsi"/>
              </w:rPr>
              <w:t>atau</w:t>
            </w:r>
            <w:proofErr w:type="spellEnd"/>
            <w:r w:rsidRPr="000C2F82">
              <w:rPr>
                <w:rFonts w:cstheme="minorHAnsi"/>
              </w:rPr>
              <w:t xml:space="preserve"> KAP </w:t>
            </w:r>
            <w:proofErr w:type="spellStart"/>
            <w:r w:rsidRPr="000C2F82">
              <w:rPr>
                <w:rFonts w:cstheme="minorHAnsi"/>
              </w:rPr>
              <w:t>tersebut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dengan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memperhatikan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rekomendasi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Komite</w:t>
            </w:r>
            <w:proofErr w:type="spellEnd"/>
            <w:r w:rsidRPr="000C2F82">
              <w:rPr>
                <w:rFonts w:cstheme="minorHAnsi"/>
              </w:rPr>
              <w:t xml:space="preserve"> Audit dan </w:t>
            </w:r>
            <w:proofErr w:type="spellStart"/>
            <w:r w:rsidRPr="000C2F82">
              <w:rPr>
                <w:rFonts w:cstheme="minorHAnsi"/>
              </w:rPr>
              <w:t>peraturan</w:t>
            </w:r>
            <w:proofErr w:type="spellEnd"/>
            <w:r w:rsidRPr="000C2F82">
              <w:rPr>
                <w:rFonts w:cstheme="minorHAnsi"/>
              </w:rPr>
              <w:t xml:space="preserve"> yang </w:t>
            </w:r>
            <w:proofErr w:type="spellStart"/>
            <w:r w:rsidRPr="000C2F82">
              <w:rPr>
                <w:rFonts w:cstheme="minorHAnsi"/>
              </w:rPr>
              <w:t>berlak</w:t>
            </w:r>
            <w:r w:rsidR="00F50722" w:rsidRPr="000C2F82">
              <w:rPr>
                <w:rFonts w:cstheme="minorHAnsi"/>
              </w:rPr>
              <w:t>u</w:t>
            </w:r>
            <w:proofErr w:type="spellEnd"/>
            <w:r w:rsidR="00F50722" w:rsidRPr="000C2F82">
              <w:rPr>
                <w:rFonts w:cstheme="minorHAnsi"/>
              </w:rPr>
              <w:t>;</w:t>
            </w:r>
          </w:p>
          <w:p w14:paraId="4B1EBE80" w14:textId="77777777" w:rsidR="00F50722" w:rsidRPr="000C2F82" w:rsidRDefault="00F50722" w:rsidP="00F50722">
            <w:pPr>
              <w:pStyle w:val="ListParagraph"/>
              <w:jc w:val="both"/>
              <w:rPr>
                <w:rFonts w:cstheme="minorHAnsi"/>
              </w:rPr>
            </w:pPr>
          </w:p>
          <w:p w14:paraId="453AB95C" w14:textId="40BCC094" w:rsidR="00F50722" w:rsidRPr="000C2F82" w:rsidRDefault="00F50722" w:rsidP="00C87E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Menetapkan</w:t>
            </w:r>
            <w:proofErr w:type="spellEnd"/>
            <w:r w:rsidRPr="000C2F82">
              <w:rPr>
                <w:rFonts w:cstheme="minorHAnsi"/>
              </w:rPr>
              <w:t xml:space="preserve"> AP dan/</w:t>
            </w:r>
            <w:proofErr w:type="spellStart"/>
            <w:r w:rsidRPr="000C2F82">
              <w:rPr>
                <w:rFonts w:cstheme="minorHAnsi"/>
              </w:rPr>
              <w:t>atau</w:t>
            </w:r>
            <w:proofErr w:type="spellEnd"/>
            <w:r w:rsidRPr="000C2F82">
              <w:rPr>
                <w:rFonts w:cstheme="minorHAnsi"/>
              </w:rPr>
              <w:t xml:space="preserve"> KAP </w:t>
            </w:r>
            <w:proofErr w:type="spellStart"/>
            <w:r w:rsidRPr="000C2F82">
              <w:rPr>
                <w:rFonts w:cstheme="minorHAnsi"/>
              </w:rPr>
              <w:t>pengganti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dalam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hal</w:t>
            </w:r>
            <w:proofErr w:type="spellEnd"/>
            <w:r w:rsidRPr="000C2F82">
              <w:rPr>
                <w:rFonts w:cstheme="minorHAnsi"/>
              </w:rPr>
              <w:t xml:space="preserve"> AP dan/</w:t>
            </w:r>
            <w:proofErr w:type="spellStart"/>
            <w:r w:rsidRPr="000C2F82">
              <w:rPr>
                <w:rFonts w:cstheme="minorHAnsi"/>
              </w:rPr>
              <w:t>atau</w:t>
            </w:r>
            <w:proofErr w:type="spellEnd"/>
            <w:r w:rsidRPr="000C2F82">
              <w:rPr>
                <w:rFonts w:cstheme="minorHAnsi"/>
              </w:rPr>
              <w:t xml:space="preserve"> KAP yang </w:t>
            </w:r>
            <w:proofErr w:type="spellStart"/>
            <w:r w:rsidRPr="000C2F82">
              <w:rPr>
                <w:rFonts w:cstheme="minorHAnsi"/>
              </w:rPr>
              <w:t>telah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ditunjuk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sesuai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keputusan</w:t>
            </w:r>
            <w:proofErr w:type="spellEnd"/>
            <w:r w:rsidRPr="000C2F82">
              <w:rPr>
                <w:rFonts w:cstheme="minorHAnsi"/>
              </w:rPr>
              <w:t xml:space="preserve"> RUPS </w:t>
            </w:r>
            <w:proofErr w:type="spellStart"/>
            <w:r w:rsidRPr="000C2F82">
              <w:rPr>
                <w:rFonts w:cstheme="minorHAnsi"/>
              </w:rPr>
              <w:t>karena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alasan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apapun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tidak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dapat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menyelesaikan</w:t>
            </w:r>
            <w:proofErr w:type="spellEnd"/>
            <w:r w:rsidRPr="000C2F82">
              <w:rPr>
                <w:rFonts w:cstheme="minorHAnsi"/>
              </w:rPr>
              <w:t>/</w:t>
            </w:r>
            <w:proofErr w:type="spellStart"/>
            <w:r w:rsidRPr="000C2F82">
              <w:rPr>
                <w:rFonts w:cstheme="minorHAnsi"/>
              </w:rPr>
              <w:t>melaksanakan</w:t>
            </w:r>
            <w:proofErr w:type="spellEnd"/>
            <w:r w:rsidRPr="000C2F82">
              <w:rPr>
                <w:rFonts w:cstheme="minorHAnsi"/>
              </w:rPr>
              <w:t xml:space="preserve"> audit </w:t>
            </w:r>
            <w:proofErr w:type="spellStart"/>
            <w:r w:rsidRPr="000C2F82">
              <w:rPr>
                <w:rFonts w:cstheme="minorHAnsi"/>
              </w:rPr>
              <w:t>laporan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keuangan</w:t>
            </w:r>
            <w:proofErr w:type="spellEnd"/>
            <w:r w:rsidRPr="000C2F82">
              <w:rPr>
                <w:rFonts w:cstheme="minorHAnsi"/>
              </w:rPr>
              <w:t xml:space="preserve"> 31 </w:t>
            </w:r>
            <w:proofErr w:type="spellStart"/>
            <w:r w:rsidRPr="000C2F82">
              <w:rPr>
                <w:rFonts w:cstheme="minorHAnsi"/>
              </w:rPr>
              <w:t>Desember</w:t>
            </w:r>
            <w:proofErr w:type="spellEnd"/>
            <w:r w:rsidRPr="000C2F82">
              <w:rPr>
                <w:rFonts w:cstheme="minorHAnsi"/>
              </w:rPr>
              <w:t xml:space="preserve"> 2020 </w:t>
            </w:r>
            <w:proofErr w:type="spellStart"/>
            <w:r w:rsidRPr="000C2F82">
              <w:rPr>
                <w:rFonts w:cstheme="minorHAnsi"/>
              </w:rPr>
              <w:t>termasuk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menetapkan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besarnya</w:t>
            </w:r>
            <w:proofErr w:type="spellEnd"/>
            <w:r w:rsidRPr="000C2F82">
              <w:rPr>
                <w:rFonts w:cstheme="minorHAnsi"/>
              </w:rPr>
              <w:t xml:space="preserve"> honorarium dan </w:t>
            </w:r>
            <w:proofErr w:type="spellStart"/>
            <w:r w:rsidRPr="000C2F82">
              <w:rPr>
                <w:rFonts w:cstheme="minorHAnsi"/>
              </w:rPr>
              <w:t>persyaratan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lainnya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sehubungan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dengan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penunjukan</w:t>
            </w:r>
            <w:proofErr w:type="spellEnd"/>
            <w:r w:rsidRPr="000C2F82">
              <w:rPr>
                <w:rFonts w:cstheme="minorHAnsi"/>
              </w:rPr>
              <w:t xml:space="preserve"> Kantor </w:t>
            </w:r>
            <w:proofErr w:type="spellStart"/>
            <w:r w:rsidRPr="000C2F82">
              <w:rPr>
                <w:rFonts w:cstheme="minorHAnsi"/>
              </w:rPr>
              <w:t>Akuntan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Publik</w:t>
            </w:r>
            <w:proofErr w:type="spellEnd"/>
            <w:r w:rsidRPr="000C2F82">
              <w:rPr>
                <w:rFonts w:cstheme="minorHAnsi"/>
              </w:rPr>
              <w:t xml:space="preserve"> dan/</w:t>
            </w:r>
            <w:proofErr w:type="spellStart"/>
            <w:r w:rsidRPr="000C2F82">
              <w:rPr>
                <w:rFonts w:cstheme="minorHAnsi"/>
              </w:rPr>
              <w:t>atau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Akuntan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Publik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Pengganti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tersebut</w:t>
            </w:r>
            <w:proofErr w:type="spellEnd"/>
            <w:r w:rsidRPr="000C2F82">
              <w:rPr>
                <w:rFonts w:cstheme="minorHAnsi"/>
              </w:rPr>
              <w:t>.</w:t>
            </w:r>
          </w:p>
        </w:tc>
      </w:tr>
      <w:tr w:rsidR="005D0923" w:rsidRPr="000C2F82" w14:paraId="7770B9FE" w14:textId="77777777" w:rsidTr="005D0923">
        <w:tc>
          <w:tcPr>
            <w:tcW w:w="988" w:type="dxa"/>
          </w:tcPr>
          <w:p w14:paraId="239DDFE9" w14:textId="2B35D598" w:rsidR="005D0923" w:rsidRPr="000C2F82" w:rsidRDefault="00F50722" w:rsidP="00C87EB8">
            <w:pPr>
              <w:jc w:val="center"/>
              <w:rPr>
                <w:rFonts w:cstheme="minorHAnsi"/>
              </w:rPr>
            </w:pPr>
            <w:r w:rsidRPr="000C2F82">
              <w:rPr>
                <w:rFonts w:cstheme="minorHAnsi"/>
              </w:rPr>
              <w:lastRenderedPageBreak/>
              <w:t>5.</w:t>
            </w:r>
          </w:p>
        </w:tc>
        <w:tc>
          <w:tcPr>
            <w:tcW w:w="8028" w:type="dxa"/>
          </w:tcPr>
          <w:p w14:paraId="500356F5" w14:textId="77777777" w:rsidR="005D0923" w:rsidRPr="000C2F82" w:rsidRDefault="00F50722" w:rsidP="00C87EB8">
            <w:pPr>
              <w:jc w:val="both"/>
              <w:rPr>
                <w:rFonts w:cstheme="minorHAnsi"/>
              </w:rPr>
            </w:pPr>
            <w:proofErr w:type="spellStart"/>
            <w:r w:rsidRPr="000C2F82">
              <w:rPr>
                <w:rFonts w:cstheme="minorHAnsi"/>
              </w:rPr>
              <w:t>Perubahan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Susunan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Pengurus</w:t>
            </w:r>
            <w:proofErr w:type="spellEnd"/>
            <w:r w:rsidRPr="000C2F82">
              <w:rPr>
                <w:rFonts w:cstheme="minorHAnsi"/>
              </w:rPr>
              <w:t xml:space="preserve"> Perseroan.</w:t>
            </w:r>
          </w:p>
          <w:p w14:paraId="4DD5A1AC" w14:textId="77777777" w:rsidR="00F50722" w:rsidRPr="000C2F82" w:rsidRDefault="00F50722" w:rsidP="00C87EB8">
            <w:pPr>
              <w:jc w:val="both"/>
              <w:rPr>
                <w:rFonts w:cstheme="minorHAnsi"/>
              </w:rPr>
            </w:pPr>
          </w:p>
          <w:p w14:paraId="7AA3C2AF" w14:textId="6E6CF664" w:rsidR="00F50722" w:rsidRPr="000C2F82" w:rsidRDefault="00F50722" w:rsidP="00C87EB8">
            <w:pPr>
              <w:jc w:val="both"/>
              <w:rPr>
                <w:rFonts w:cstheme="minorHAnsi"/>
              </w:rPr>
            </w:pPr>
            <w:r w:rsidRPr="000C2F82">
              <w:rPr>
                <w:rFonts w:cstheme="minorHAnsi"/>
              </w:rPr>
              <w:t xml:space="preserve">Mata acara </w:t>
            </w:r>
            <w:proofErr w:type="spellStart"/>
            <w:r w:rsidRPr="000C2F82">
              <w:rPr>
                <w:rFonts w:cstheme="minorHAnsi"/>
              </w:rPr>
              <w:t>ini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untuk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memenuhi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ketentuan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Pasal</w:t>
            </w:r>
            <w:proofErr w:type="spellEnd"/>
            <w:r w:rsidRPr="000C2F82">
              <w:rPr>
                <w:rFonts w:cstheme="minorHAnsi"/>
              </w:rPr>
              <w:t xml:space="preserve"> 23 </w:t>
            </w:r>
            <w:proofErr w:type="spellStart"/>
            <w:r w:rsidRPr="000C2F82">
              <w:rPr>
                <w:rFonts w:cstheme="minorHAnsi"/>
              </w:rPr>
              <w:t>Peraturan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Otoritas</w:t>
            </w:r>
            <w:proofErr w:type="spellEnd"/>
            <w:r w:rsidRPr="000C2F82">
              <w:rPr>
                <w:rFonts w:cstheme="minorHAnsi"/>
              </w:rPr>
              <w:t xml:space="preserve"> Jasa </w:t>
            </w:r>
            <w:proofErr w:type="spellStart"/>
            <w:r w:rsidRPr="000C2F82">
              <w:rPr>
                <w:rFonts w:cstheme="minorHAnsi"/>
              </w:rPr>
              <w:t>Keuangan</w:t>
            </w:r>
            <w:proofErr w:type="spellEnd"/>
            <w:r w:rsidRPr="000C2F82">
              <w:rPr>
                <w:rFonts w:cstheme="minorHAnsi"/>
              </w:rPr>
              <w:t xml:space="preserve"> (POJK) </w:t>
            </w:r>
            <w:proofErr w:type="spellStart"/>
            <w:r w:rsidRPr="000C2F82">
              <w:rPr>
                <w:rFonts w:cstheme="minorHAnsi"/>
              </w:rPr>
              <w:t>Nomor</w:t>
            </w:r>
            <w:proofErr w:type="spellEnd"/>
            <w:r w:rsidRPr="000C2F82">
              <w:rPr>
                <w:rFonts w:cstheme="minorHAnsi"/>
              </w:rPr>
              <w:t xml:space="preserve"> 33/POJK.04/2014 </w:t>
            </w:r>
            <w:proofErr w:type="spellStart"/>
            <w:r w:rsidRPr="000C2F82">
              <w:rPr>
                <w:rFonts w:cstheme="minorHAnsi"/>
              </w:rPr>
              <w:t>tentang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Direksi</w:t>
            </w:r>
            <w:proofErr w:type="spellEnd"/>
            <w:r w:rsidRPr="000C2F82">
              <w:rPr>
                <w:rFonts w:cstheme="minorHAnsi"/>
              </w:rPr>
              <w:t xml:space="preserve"> dan Dewan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Emiten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atau</w:t>
            </w:r>
            <w:proofErr w:type="spellEnd"/>
            <w:r w:rsidRPr="000C2F82">
              <w:rPr>
                <w:rFonts w:cstheme="minorHAnsi"/>
              </w:rPr>
              <w:t xml:space="preserve"> Perusahaan </w:t>
            </w:r>
            <w:proofErr w:type="spellStart"/>
            <w:r w:rsidRPr="000C2F82">
              <w:rPr>
                <w:rFonts w:cstheme="minorHAnsi"/>
              </w:rPr>
              <w:t>Publik</w:t>
            </w:r>
            <w:proofErr w:type="spellEnd"/>
            <w:r w:rsidRPr="000C2F82">
              <w:rPr>
                <w:rFonts w:cstheme="minorHAnsi"/>
              </w:rPr>
              <w:t xml:space="preserve"> dan </w:t>
            </w:r>
            <w:proofErr w:type="spellStart"/>
            <w:r w:rsidRPr="000C2F82">
              <w:rPr>
                <w:rFonts w:cstheme="minorHAnsi"/>
              </w:rPr>
              <w:t>sehubungan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akan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berakhirnya</w:t>
            </w:r>
            <w:proofErr w:type="spellEnd"/>
            <w:r w:rsidRPr="000C2F82">
              <w:rPr>
                <w:rFonts w:cstheme="minorHAnsi"/>
              </w:rPr>
              <w:t xml:space="preserve"> masa </w:t>
            </w:r>
            <w:proofErr w:type="spellStart"/>
            <w:r w:rsidRPr="000C2F82">
              <w:rPr>
                <w:rFonts w:cstheme="minorHAnsi"/>
              </w:rPr>
              <w:t>jabatan</w:t>
            </w:r>
            <w:proofErr w:type="spellEnd"/>
            <w:r w:rsidRPr="000C2F82">
              <w:rPr>
                <w:rFonts w:cstheme="minorHAnsi"/>
              </w:rPr>
              <w:t xml:space="preserve"> dan/</w:t>
            </w:r>
            <w:proofErr w:type="spellStart"/>
            <w:r w:rsidRPr="000C2F82">
              <w:rPr>
                <w:rFonts w:cstheme="minorHAnsi"/>
              </w:rPr>
              <w:t>atau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penunjukan</w:t>
            </w:r>
            <w:proofErr w:type="spellEnd"/>
            <w:r w:rsidRPr="000C2F82">
              <w:rPr>
                <w:rFonts w:cstheme="minorHAnsi"/>
              </w:rPr>
              <w:t xml:space="preserve"> </w:t>
            </w:r>
            <w:proofErr w:type="spellStart"/>
            <w:r w:rsidRPr="000C2F82">
              <w:rPr>
                <w:rFonts w:cstheme="minorHAnsi"/>
              </w:rPr>
              <w:t>Direksi</w:t>
            </w:r>
            <w:proofErr w:type="spellEnd"/>
            <w:r w:rsidRPr="000C2F82">
              <w:rPr>
                <w:rFonts w:cstheme="minorHAnsi"/>
              </w:rPr>
              <w:t xml:space="preserve"> dan Dewan </w:t>
            </w:r>
            <w:proofErr w:type="spellStart"/>
            <w:r w:rsidRPr="000C2F82">
              <w:rPr>
                <w:rFonts w:cstheme="minorHAnsi"/>
              </w:rPr>
              <w:t>Komisaris</w:t>
            </w:r>
            <w:proofErr w:type="spellEnd"/>
            <w:r w:rsidRPr="000C2F82">
              <w:rPr>
                <w:rFonts w:cstheme="minorHAnsi"/>
              </w:rPr>
              <w:t>.</w:t>
            </w:r>
          </w:p>
        </w:tc>
      </w:tr>
    </w:tbl>
    <w:p w14:paraId="7F897300" w14:textId="77777777" w:rsidR="005D0923" w:rsidRPr="000C2F82" w:rsidRDefault="005D0923" w:rsidP="00C87EB8">
      <w:pPr>
        <w:jc w:val="both"/>
        <w:rPr>
          <w:rFonts w:cstheme="minorHAnsi"/>
        </w:rPr>
      </w:pPr>
    </w:p>
    <w:sectPr w:rsidR="005D0923" w:rsidRPr="000C2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209BA"/>
    <w:multiLevelType w:val="hybridMultilevel"/>
    <w:tmpl w:val="43AA57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1EE8"/>
    <w:multiLevelType w:val="hybridMultilevel"/>
    <w:tmpl w:val="800E41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7801"/>
    <w:multiLevelType w:val="hybridMultilevel"/>
    <w:tmpl w:val="3B8024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3"/>
    <w:rsid w:val="000C2F82"/>
    <w:rsid w:val="001353D3"/>
    <w:rsid w:val="001A5A11"/>
    <w:rsid w:val="003878B1"/>
    <w:rsid w:val="005D0923"/>
    <w:rsid w:val="00B8054B"/>
    <w:rsid w:val="00C87EB8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C640"/>
  <w15:chartTrackingRefBased/>
  <w15:docId w15:val="{975F8CEA-DB3E-4807-8744-43C8788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License8 Mari</dc:creator>
  <cp:keywords/>
  <dc:description/>
  <cp:lastModifiedBy>License8 Mari</cp:lastModifiedBy>
  <cp:revision>4</cp:revision>
  <dcterms:created xsi:type="dcterms:W3CDTF">2020-07-16T06:14:00Z</dcterms:created>
  <dcterms:modified xsi:type="dcterms:W3CDTF">2020-07-28T04:29:00Z</dcterms:modified>
</cp:coreProperties>
</file>